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F4" w:rsidRPr="00E61D5F" w:rsidRDefault="00671FF4" w:rsidP="00671FF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212C3C"/>
          <w:sz w:val="28"/>
          <w:szCs w:val="28"/>
        </w:rPr>
      </w:pPr>
      <w:r w:rsidRPr="00E61D5F">
        <w:rPr>
          <w:color w:val="212C3C"/>
          <w:sz w:val="28"/>
          <w:szCs w:val="28"/>
        </w:rPr>
        <w:t xml:space="preserve">Защита прав обучающихся, родителей (законных представителей) несовершеннолетних обучающихся отнесена к компетенции целого ряда организаций в Российской Федерации, а также органов государственной власти. Так, например, согласно подпункту «е» пункта 9 «Примерного положения о социально-реабилитационном центре для несовершеннолетних», утвержденного Постановлением Правительства РФ от 27 ноября 2000 года № 896 в соответствии со своими задачами центр обеспечивает защиту прав и законных интересов несовершеннолетних. </w:t>
      </w:r>
      <w:proofErr w:type="gramStart"/>
      <w:r w:rsidRPr="00E61D5F">
        <w:rPr>
          <w:color w:val="212C3C"/>
          <w:sz w:val="28"/>
          <w:szCs w:val="28"/>
        </w:rPr>
        <w:t>В соответствии с подпунктом 3 пункта 3 статьи 14 Федерального закона от 24 июня 1999 года № 120-ФЗ «Об основах системы профилактики безнадзорности и правонарушений несовершеннолетних» организации для детей-сирот и детей, оставшихся без попечения родителей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работе с ними.</w:t>
      </w:r>
      <w:proofErr w:type="gramEnd"/>
    </w:p>
    <w:p w:rsidR="00671FF4" w:rsidRDefault="00671FF4" w:rsidP="00671FF4"/>
    <w:p w:rsidR="00E50D33" w:rsidRPr="00671FF4" w:rsidRDefault="00E50D33" w:rsidP="00671FF4"/>
    <w:sectPr w:rsidR="00E50D33" w:rsidRPr="00671FF4" w:rsidSect="00E5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B2"/>
    <w:rsid w:val="003E7BC1"/>
    <w:rsid w:val="00436AF9"/>
    <w:rsid w:val="005B254C"/>
    <w:rsid w:val="00671FF4"/>
    <w:rsid w:val="00983B6A"/>
    <w:rsid w:val="00A608DD"/>
    <w:rsid w:val="00E50D33"/>
    <w:rsid w:val="00EE40E4"/>
    <w:rsid w:val="00FD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B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BC1"/>
  </w:style>
  <w:style w:type="paragraph" w:styleId="a4">
    <w:name w:val="Normal (Web)"/>
    <w:basedOn w:val="a"/>
    <w:rsid w:val="00FD08B2"/>
    <w:pPr>
      <w:spacing w:before="100" w:beforeAutospacing="1" w:after="100" w:afterAutospacing="1"/>
    </w:pPr>
  </w:style>
  <w:style w:type="character" w:styleId="a5">
    <w:name w:val="Strong"/>
    <w:basedOn w:val="a0"/>
    <w:qFormat/>
    <w:rsid w:val="00436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2022-04-26T05:06:00Z</dcterms:created>
  <dcterms:modified xsi:type="dcterms:W3CDTF">2022-04-26T05:06:00Z</dcterms:modified>
</cp:coreProperties>
</file>